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Wolverhampton CAMRA</w:t>
      </w:r>
    </w:p>
    <w:p w:rsidR="00000000" w:rsidDel="00000000" w:rsidP="00000000" w:rsidRDefault="00000000" w:rsidRPr="00000000" w14:paraId="00000002">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Good Beer Guide Selection 2027 and Pub of the Year 2026 Voting Form</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Each branch member, including joint members, may vote for any pub or eligible club within the Wolverhampton branch area. Please refer to the Good Beer Guide 2027 Eligible Pubs &amp; Clubs list.</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highlight w:val="white"/>
          <w:rtl w:val="0"/>
        </w:rPr>
        <w:t xml:space="preserve">There are two areas of Wolverhampton branch (Wolverhampton city and South Staffs villages) .You may vote for up to 12 Wolverhampton pubs or clubs and up to 4 pubs or clubs in the South Staffordshire area of the branch. It is not necessary to vote in both areas, but if you vote in an area of the branch then please vote for more than just one venue. We have a total of 16 slots in the Good Beer Guide to fill.</w:t>
      </w: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In addition, you may nominate 1 pub for your Wolverhampton pub of the year, 1 South Staffs pub of the year and 1 overall branch club of the year. If you are a cider drinker you can nominate up to 3 pubs for cider pub of the year.</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tbl>
      <w:tblPr>
        <w:tblStyle w:val="Table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7"/>
        <w:gridCol w:w="4927"/>
        <w:tblGridChange w:id="0">
          <w:tblGrid>
            <w:gridCol w:w="4927"/>
            <w:gridCol w:w="4927"/>
          </w:tblGrid>
        </w:tblGridChange>
      </w:tblGrid>
      <w:tr>
        <w:trPr>
          <w:cantSplit w:val="0"/>
          <w:tblHeader w:val="0"/>
        </w:trPr>
        <w:tc>
          <w:tcPr/>
          <w:p w:rsidR="00000000" w:rsidDel="00000000" w:rsidP="00000000" w:rsidRDefault="00000000" w:rsidRPr="00000000" w14:paraId="0000000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Member Name</w:t>
            </w:r>
          </w:p>
        </w:tc>
        <w:tc>
          <w:tcPr/>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Membership Number</w:t>
            </w:r>
          </w:p>
        </w:tc>
        <w:tc>
          <w:tcPr/>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tbl>
      <w:tblPr>
        <w:tblStyle w:val="Table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7"/>
        <w:gridCol w:w="4927"/>
        <w:tblGridChange w:id="0">
          <w:tblGrid>
            <w:gridCol w:w="4927"/>
            <w:gridCol w:w="4927"/>
          </w:tblGrid>
        </w:tblGridChange>
      </w:tblGrid>
      <w:tr>
        <w:trPr>
          <w:cantSplit w:val="0"/>
          <w:trHeight w:val="596" w:hRule="atLeast"/>
          <w:tblHeader w:val="0"/>
        </w:trPr>
        <w:tc>
          <w:tcPr/>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Wolverhampton Pubs/Clubs (up to 12)</w:t>
            </w:r>
          </w:p>
          <w:p w:rsidR="00000000" w:rsidDel="00000000" w:rsidP="00000000" w:rsidRDefault="00000000" w:rsidRPr="00000000" w14:paraId="0000001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of venue/location)</w:t>
            </w:r>
          </w:p>
        </w:tc>
        <w:tc>
          <w:tcPr/>
          <w:p w:rsidR="00000000" w:rsidDel="00000000" w:rsidP="00000000" w:rsidRDefault="00000000" w:rsidRPr="00000000" w14:paraId="0000001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Staffordshire Pubs/Clubs (up to 4)</w:t>
            </w:r>
          </w:p>
          <w:p w:rsidR="00000000" w:rsidDel="00000000" w:rsidP="00000000" w:rsidRDefault="00000000" w:rsidRPr="00000000" w14:paraId="0000001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of venue/location)</w:t>
            </w:r>
          </w:p>
        </w:tc>
      </w:tr>
      <w:tr>
        <w:trPr>
          <w:cantSplit w:val="0"/>
          <w:tblHeader w:val="0"/>
        </w:trPr>
        <w:tc>
          <w:tcPr/>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tbl>
      <w:tblPr>
        <w:tblStyle w:val="Table3"/>
        <w:tblW w:w="4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8"/>
        <w:tblGridChange w:id="0">
          <w:tblGrid>
            <w:gridCol w:w="4928"/>
          </w:tblGrid>
        </w:tblGridChange>
      </w:tblGrid>
      <w:tr>
        <w:trPr>
          <w:cantSplit w:val="0"/>
          <w:trHeight w:val="625" w:hRule="atLeast"/>
          <w:tblHeader w:val="0"/>
        </w:trPr>
        <w:tc>
          <w:tcPr/>
          <w:p w:rsidR="00000000" w:rsidDel="00000000" w:rsidP="00000000" w:rsidRDefault="00000000" w:rsidRPr="00000000" w14:paraId="0000002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Cider Pub of the Year</w:t>
            </w:r>
          </w:p>
          <w:p w:rsidR="00000000" w:rsidDel="00000000" w:rsidP="00000000" w:rsidRDefault="00000000" w:rsidRPr="00000000" w14:paraId="0000002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of Venue/Location)</w:t>
            </w:r>
          </w:p>
        </w:tc>
      </w:tr>
      <w:tr>
        <w:trPr>
          <w:cantSplit w:val="0"/>
          <w:tblHeader w:val="0"/>
        </w:trPr>
        <w:tc>
          <w:tcPr/>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tbl>
      <w:tblPr>
        <w:tblStyle w:val="Table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7"/>
        <w:gridCol w:w="4927"/>
        <w:tblGridChange w:id="0">
          <w:tblGrid>
            <w:gridCol w:w="4927"/>
            <w:gridCol w:w="4927"/>
          </w:tblGrid>
        </w:tblGridChange>
      </w:tblGrid>
      <w:tr>
        <w:trPr>
          <w:cantSplit w:val="0"/>
          <w:tblHeader w:val="0"/>
        </w:trPr>
        <w:tc>
          <w:tcPr/>
          <w:p w:rsidR="00000000" w:rsidDel="00000000" w:rsidP="00000000" w:rsidRDefault="00000000" w:rsidRPr="00000000" w14:paraId="0000002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Wolverhampton Pub of the Year</w:t>
            </w:r>
          </w:p>
        </w:tc>
        <w:tc>
          <w:tcPr/>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South Staffs Pub of the Year</w:t>
            </w:r>
          </w:p>
        </w:tc>
        <w:tc>
          <w:tcPr/>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Club of the Year</w:t>
            </w:r>
          </w:p>
        </w:tc>
        <w:tc>
          <w:tcPr/>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0">
      <w:pPr>
        <w:rPr>
          <w:sz w:val="28"/>
          <w:szCs w:val="28"/>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t xml:space="preserve">Please send completed forms to </w:t>
      </w:r>
      <w:hyperlink r:id="rId7">
        <w:r w:rsidDel="00000000" w:rsidR="00000000" w:rsidRPr="00000000">
          <w:rPr>
            <w:b w:val="1"/>
            <w:bCs w:val="1"/>
            <w:color w:val="0000ff"/>
            <w:u w:val="single"/>
            <w:rtl w:val="0"/>
          </w:rPr>
          <w:t xml:space="preserve">gbgvotes@wolverhampton.camra.org.uk</w:t>
        </w:r>
      </w:hyperlink>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COMPLETED FORMS MUST  BE RECEIVED BY: 4</w:t>
      </w:r>
      <w:r w:rsidDel="00000000" w:rsidR="00000000" w:rsidRPr="00000000">
        <w:rPr>
          <w:rFonts w:ascii="Calibri" w:cs="Calibri" w:eastAsia="Calibri" w:hAnsi="Calibri"/>
          <w:b w:val="1"/>
          <w:bCs w:val="1"/>
          <w:sz w:val="24"/>
          <w:szCs w:val="24"/>
          <w:vertAlign w:val="superscript"/>
          <w:rtl w:val="0"/>
        </w:rPr>
        <w:t xml:space="preserve">th</w:t>
      </w:r>
      <w:r w:rsidDel="00000000" w:rsidR="00000000" w:rsidRPr="00000000">
        <w:rPr>
          <w:rFonts w:ascii="Calibri" w:cs="Calibri" w:eastAsia="Calibri" w:hAnsi="Calibri"/>
          <w:b w:val="1"/>
          <w:bCs w:val="1"/>
          <w:sz w:val="24"/>
          <w:szCs w:val="24"/>
          <w:rtl w:val="0"/>
        </w:rPr>
        <w:t xml:space="preserve"> January 2026</w:t>
      </w:r>
      <w:r w:rsidDel="00000000" w:rsidR="00000000" w:rsidRPr="00000000">
        <w:drawing>
          <wp:anchor allowOverlap="1" behindDoc="1" distB="114300" distT="114300" distL="114300" distR="114300" hidden="0" layoutInCell="1" locked="0" relativeHeight="0" simplePos="0">
            <wp:simplePos x="0" y="0"/>
            <wp:positionH relativeFrom="column">
              <wp:posOffset>2621760</wp:posOffset>
            </wp:positionH>
            <wp:positionV relativeFrom="paragraph">
              <wp:posOffset>371475</wp:posOffset>
            </wp:positionV>
            <wp:extent cx="875347" cy="414638"/>
            <wp:effectExtent b="0" l="0" r="0" t="0"/>
            <wp:wrapNone/>
            <wp:docPr id="188898845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75347" cy="414638"/>
                    </a:xfrm>
                    <a:prstGeom prst="rect"/>
                    <a:ln/>
                  </pic:spPr>
                </pic:pic>
              </a:graphicData>
            </a:graphic>
          </wp:anchor>
        </w:drawing>
      </w:r>
    </w:p>
    <w:sectPr>
      <w:headerReference r:id="rId9" w:type="default"/>
      <w:footerReference r:id="rId10" w:type="default"/>
      <w:pgSz w:h="16838" w:w="11906" w:orient="portrait"/>
      <w:pgMar w:bottom="993" w:top="993"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drawing>
        <wp:inline distB="0" distT="0" distL="0" distR="0">
          <wp:extent cx="1027079" cy="541207"/>
          <wp:effectExtent b="0" l="0" r="0" t="0"/>
          <wp:docPr descr="A wolf howling at the moon&#10;&#10;Description automatically generated" id="1888988451" name="image1.png"/>
          <a:graphic>
            <a:graphicData uri="http://schemas.openxmlformats.org/drawingml/2006/picture">
              <pic:pic>
                <pic:nvPicPr>
                  <pic:cNvPr descr="A wolf howling at the moon&#10;&#10;Description automatically generated" id="0" name="image1.png"/>
                  <pic:cNvPicPr preferRelativeResize="0"/>
                </pic:nvPicPr>
                <pic:blipFill>
                  <a:blip r:embed="rId1"/>
                  <a:srcRect b="0" l="0" r="0" t="0"/>
                  <a:stretch>
                    <a:fillRect/>
                  </a:stretch>
                </pic:blipFill>
                <pic:spPr>
                  <a:xfrm>
                    <a:off x="0" y="0"/>
                    <a:ext cx="1027079" cy="541207"/>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sz w:val="32"/>
      <w:szCs w:val="32"/>
    </w:rPr>
  </w:style>
  <w:style w:type="paragraph" w:styleId="Heading2">
    <w:name w:val="heading 2"/>
    <w:basedOn w:val="Normal"/>
    <w:next w:val="Normal"/>
    <w:pPr>
      <w:keepNext w:val="1"/>
      <w:keepLines w:val="1"/>
      <w:spacing w:before="200" w:lineRule="auto"/>
    </w:pPr>
    <w:rPr>
      <w:b w:val="1"/>
      <w:bCs w:val="1"/>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480"/>
      <w:outlineLvl w:val="0"/>
    </w:pPr>
    <w:rPr>
      <w:b w:val="1"/>
      <w:sz w:val="32"/>
      <w:szCs w:val="32"/>
    </w:rPr>
  </w:style>
  <w:style w:type="paragraph" w:styleId="Heading2">
    <w:name w:val="heading 2"/>
    <w:basedOn w:val="Normal"/>
    <w:next w:val="Normal"/>
    <w:uiPriority w:val="9"/>
    <w:semiHidden w:val="1"/>
    <w:unhideWhenUsed w:val="1"/>
    <w:qFormat w:val="1"/>
    <w:pPr>
      <w:keepNext w:val="1"/>
      <w:keepLines w:val="1"/>
      <w:spacing w:before="200"/>
      <w:outlineLvl w:val="1"/>
    </w:pPr>
    <w:rPr>
      <w:b w:val="1"/>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Header">
    <w:name w:val="header"/>
    <w:basedOn w:val="Normal"/>
    <w:link w:val="HeaderChar"/>
    <w:uiPriority w:val="99"/>
    <w:unhideWhenUsed w:val="1"/>
    <w:rsid w:val="004A3463"/>
    <w:pPr>
      <w:tabs>
        <w:tab w:val="center" w:pos="4513"/>
        <w:tab w:val="right" w:pos="9026"/>
      </w:tabs>
    </w:pPr>
  </w:style>
  <w:style w:type="character" w:styleId="HeaderChar" w:customStyle="1">
    <w:name w:val="Header Char"/>
    <w:basedOn w:val="DefaultParagraphFont"/>
    <w:link w:val="Header"/>
    <w:uiPriority w:val="99"/>
    <w:rsid w:val="004A3463"/>
  </w:style>
  <w:style w:type="paragraph" w:styleId="Footer">
    <w:name w:val="footer"/>
    <w:basedOn w:val="Normal"/>
    <w:link w:val="FooterChar"/>
    <w:uiPriority w:val="99"/>
    <w:unhideWhenUsed w:val="1"/>
    <w:rsid w:val="004A3463"/>
    <w:pPr>
      <w:tabs>
        <w:tab w:val="center" w:pos="4513"/>
        <w:tab w:val="right" w:pos="9026"/>
      </w:tabs>
    </w:pPr>
  </w:style>
  <w:style w:type="character" w:styleId="FooterChar" w:customStyle="1">
    <w:name w:val="Footer Char"/>
    <w:basedOn w:val="DefaultParagraphFont"/>
    <w:link w:val="Footer"/>
    <w:uiPriority w:val="99"/>
    <w:rsid w:val="004A3463"/>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character" w:styleId="Hyperlink">
    <w:name w:val="Hyperlink"/>
    <w:basedOn w:val="DefaultParagraphFont"/>
    <w:uiPriority w:val="99"/>
    <w:unhideWhenUsed w:val="1"/>
    <w:rsid w:val="001E6E52"/>
    <w:rPr>
      <w:color w:val="0000ff" w:themeColor="hyperlink"/>
      <w:u w:val="single"/>
    </w:rPr>
  </w:style>
  <w:style w:type="character" w:styleId="UnresolvedMention">
    <w:name w:val="Unresolved Mention"/>
    <w:basedOn w:val="DefaultParagraphFont"/>
    <w:uiPriority w:val="99"/>
    <w:semiHidden w:val="1"/>
    <w:unhideWhenUsed w:val="1"/>
    <w:rsid w:val="001E6E5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bgvotes@wolverhampton.camra.org.uk?subject=GBG%20Vote%20Submission"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VCZ68hy3SaWb6R1PjP/Z9x8ew==">CgMxLjA4AHIhMUw0MGFmMlRGajNUVGRvT2UzVGFpVmxGQ0xvbjNZaWo1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2024-11-18T12:29:00Z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4924c3-e1fa-4bbb-97ed-84d7576ce857_Enabled">
    <vt:lpwstr>true</vt:lpwstr>
  </property>
  <property fmtid="{D5CDD505-2E9C-101B-9397-08002B2CF9AE}" pid="3" name="MSIP_Label_8d4924c3-e1fa-4bbb-97ed-84d7576ce857_SetDate">
    <vt:lpwstr>2023-12-21T11:54:57Z</vt:lpwstr>
  </property>
  <property fmtid="{D5CDD505-2E9C-101B-9397-08002B2CF9AE}" pid="4" name="MSIP_Label_8d4924c3-e1fa-4bbb-97ed-84d7576ce857_Method">
    <vt:lpwstr>Standard</vt:lpwstr>
  </property>
  <property fmtid="{D5CDD505-2E9C-101B-9397-08002B2CF9AE}" pid="5" name="MSIP_Label_8d4924c3-e1fa-4bbb-97ed-84d7576ce857_Name">
    <vt:lpwstr>Official</vt:lpwstr>
  </property>
  <property fmtid="{D5CDD505-2E9C-101B-9397-08002B2CF9AE}" pid="6" name="MSIP_Label_8d4924c3-e1fa-4bbb-97ed-84d7576ce857_SiteId">
    <vt:lpwstr>01ecfe02-265b-4754-afe8-02115c087ec6</vt:lpwstr>
  </property>
  <property fmtid="{D5CDD505-2E9C-101B-9397-08002B2CF9AE}" pid="7" name="MSIP_Label_8d4924c3-e1fa-4bbb-97ed-84d7576ce857_ActionId">
    <vt:lpwstr>f0171773-772c-4549-bb5d-fb21c96c3a08</vt:lpwstr>
  </property>
  <property fmtid="{D5CDD505-2E9C-101B-9397-08002B2CF9AE}" pid="8" name="MSIP_Label_8d4924c3-e1fa-4bbb-97ed-84d7576ce857_ContentBits">
    <vt:lpwstr>0</vt:lpwstr>
  </property>
</Properties>
</file>